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3D" w:rsidRDefault="00CC703E" w:rsidP="009A66FA">
      <w:pPr>
        <w:pStyle w:val="Heading1"/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642" w:right="453" w:firstLine="0"/>
        <w:jc w:val="center"/>
        <w:rPr>
          <w:color w:val="auto"/>
          <w:sz w:val="28"/>
        </w:rPr>
      </w:pPr>
      <w:bookmarkStart w:id="0" w:name="_GoBack"/>
      <w:bookmarkEnd w:id="0"/>
      <w:r>
        <w:rPr>
          <w:color w:val="auto"/>
          <w:sz w:val="28"/>
        </w:rPr>
        <w:t xml:space="preserve">ANAPHYLAXIS </w:t>
      </w:r>
      <w:r w:rsidR="008526F3" w:rsidRPr="00521B04">
        <w:rPr>
          <w:color w:val="auto"/>
          <w:sz w:val="28"/>
        </w:rPr>
        <w:t xml:space="preserve">CONSENT FORM </w:t>
      </w:r>
    </w:p>
    <w:p w:rsidR="009A66FA" w:rsidRPr="009A66FA" w:rsidRDefault="0067713D" w:rsidP="009A66FA">
      <w:pPr>
        <w:pStyle w:val="Heading1"/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642" w:right="453" w:firstLine="0"/>
        <w:jc w:val="center"/>
        <w:rPr>
          <w:color w:val="auto"/>
        </w:rPr>
      </w:pPr>
      <w:proofErr w:type="gramStart"/>
      <w:r>
        <w:rPr>
          <w:color w:val="auto"/>
          <w:sz w:val="28"/>
        </w:rPr>
        <w:t>for</w:t>
      </w:r>
      <w:proofErr w:type="gramEnd"/>
      <w:r>
        <w:rPr>
          <w:color w:val="auto"/>
          <w:sz w:val="28"/>
        </w:rPr>
        <w:t xml:space="preserve"> the </w:t>
      </w:r>
      <w:r w:rsidR="00580328">
        <w:rPr>
          <w:color w:val="auto"/>
          <w:sz w:val="28"/>
        </w:rPr>
        <w:t>Canadian C</w:t>
      </w:r>
      <w:r>
        <w:rPr>
          <w:color w:val="auto"/>
          <w:sz w:val="28"/>
        </w:rPr>
        <w:t xml:space="preserve">adet </w:t>
      </w:r>
      <w:r w:rsidR="00580328">
        <w:rPr>
          <w:color w:val="auto"/>
          <w:sz w:val="28"/>
        </w:rPr>
        <w:t>O</w:t>
      </w:r>
      <w:r>
        <w:rPr>
          <w:color w:val="auto"/>
          <w:sz w:val="28"/>
        </w:rPr>
        <w:t>rganizations</w:t>
      </w:r>
    </w:p>
    <w:p w:rsidR="00775175" w:rsidRDefault="00775175">
      <w:r>
        <w:t>Cadet</w:t>
      </w:r>
      <w:r w:rsidR="0067713D">
        <w:t>’s</w:t>
      </w:r>
      <w:r>
        <w:t xml:space="preserve"> Name: </w:t>
      </w:r>
      <w:r w:rsidR="0067713D">
        <w:t>______________________________________________</w:t>
      </w:r>
    </w:p>
    <w:p w:rsidR="00683AD1" w:rsidRDefault="007751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00750" cy="2257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57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FA" w:rsidRPr="00994274" w:rsidRDefault="00994274" w:rsidP="00994274">
                            <w:pPr>
                              <w:pStyle w:val="Heading2"/>
                              <w:ind w:right="6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A66FA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Administration of Medication</w:t>
                            </w:r>
                          </w:p>
                          <w:p w:rsidR="009A66FA" w:rsidRPr="00994274" w:rsidRDefault="009A66FA" w:rsidP="009A66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A6C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event that</w:t>
                            </w:r>
                            <w:r w:rsid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6FE0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experiences 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anaphylactic medical emergency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5A6C" w:rsidRDefault="00095A6C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D67A9" w:rsidRPr="00994274" w:rsidRDefault="00095A6C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is unable to self-administer 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his/her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epinephrine, I </w:t>
                            </w:r>
                            <w:r w:rsidR="007751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75175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onsent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the administration of an 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 auto-injector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703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per the </w:t>
                            </w:r>
                            <w:r w:rsidR="00A478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attached </w:t>
                            </w:r>
                            <w:r w:rsidR="00CC703E" w:rsidRPr="009942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Anaphylaxis Emergency Plan</w:t>
                            </w:r>
                            <w:r w:rsidR="0067713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1DEC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 of the Canadian Armed Forces (CAF) or persons engaged to support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Canadian Cadet Organization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(CCO)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activities. </w:t>
                            </w: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Date:  ___________________</w:t>
                            </w:r>
                          </w:p>
                          <w:p w:rsidR="009A66FA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 Date: ____________________</w:t>
                            </w:r>
                          </w:p>
                          <w:p w:rsidR="009A66FA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775175" w:rsidRPr="00994274" w:rsidRDefault="00775175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2A34" w:rsidRDefault="00042A34" w:rsidP="00042A3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0;margin-top:18.25pt;width:472.5pt;height:17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" filled="f" strokecolor="black [3213]" strokeweight=".5pt">
                <v:textbox>
                  <w:txbxContent>
                    <w:p w:rsidR="009A66FA" w:rsidRPr="00994274" w:rsidRDefault="00994274" w:rsidP="00994274">
                      <w:pPr>
                        <w:pStyle w:val="Heading2"/>
                        <w:ind w:right="64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9A66FA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Administration of Medication</w:t>
                      </w:r>
                    </w:p>
                    <w:p w:rsidR="009A66FA" w:rsidRPr="00994274" w:rsidRDefault="009A66FA" w:rsidP="009A66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A6C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event that</w:t>
                      </w:r>
                      <w:r w:rsid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6FE0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experiences 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anaphylactic medical emergency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5A6C" w:rsidRDefault="00095A6C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D67A9" w:rsidRPr="00994274" w:rsidRDefault="00095A6C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is unable to self-administer 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his/her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epinephrine, I </w:t>
                      </w:r>
                      <w:r w:rsidR="007751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75175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onsent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the administration of an 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 auto-injector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703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per the </w:t>
                      </w:r>
                      <w:r w:rsidR="00A478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attached </w:t>
                      </w:r>
                      <w:r w:rsidR="00CC703E" w:rsidRPr="00994274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Anaphylaxis Emergency Plan</w:t>
                      </w:r>
                      <w:r w:rsidR="0067713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1DEC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 of the Canadian Armed Forces (CAF) or persons engaged to support </w:t>
                      </w:r>
                      <w:bookmarkStart w:id="1" w:name="_GoBack"/>
                      <w:bookmarkEnd w:id="1"/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Canadian Cadet Organization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(CCO)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activities. </w:t>
                      </w: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Date:  ___________________</w:t>
                      </w:r>
                    </w:p>
                    <w:p w:rsidR="009A66FA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 Date: ____________________</w:t>
                      </w:r>
                    </w:p>
                    <w:p w:rsidR="009A66FA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775175" w:rsidRPr="00994274" w:rsidRDefault="00775175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2A34" w:rsidRDefault="00042A34" w:rsidP="00042A34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Cadet</w:t>
      </w:r>
      <w:r w:rsidR="0067713D">
        <w:t>’s</w:t>
      </w:r>
      <w:r>
        <w:t xml:space="preserve"> Date of Birth (year/month/day): </w:t>
      </w:r>
      <w:r w:rsidR="0067713D">
        <w:t>_________________________</w:t>
      </w:r>
    </w:p>
    <w:p w:rsidR="00042A34" w:rsidRDefault="00042A34"/>
    <w:p w:rsidR="00042A34" w:rsidRDefault="007751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285115</wp:posOffset>
                </wp:positionV>
                <wp:extent cx="1789200" cy="208800"/>
                <wp:effectExtent l="0" t="0" r="0" b="1270"/>
                <wp:wrapThrough wrapText="bothSides">
                  <wp:wrapPolygon edited="0">
                    <wp:start x="690" y="0"/>
                    <wp:lineTo x="690" y="19756"/>
                    <wp:lineTo x="20703" y="19756"/>
                    <wp:lineTo x="20703" y="0"/>
                    <wp:lineTo x="69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5" w:rsidRPr="00775175" w:rsidRDefault="00775175" w:rsidP="007751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75175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cadet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121.5pt;margin-top:22.45pt;width:140.9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" filled="f" stroked="f" strokeweight="1pt">
                <v:textbox>
                  <w:txbxContent>
                    <w:p w:rsidR="00775175" w:rsidRPr="00775175" w:rsidRDefault="00775175" w:rsidP="0077517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75175"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cadet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42A34" w:rsidRDefault="00042A34"/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9A66FA" w:rsidRDefault="009A66FA" w:rsidP="008526F3">
      <w:pPr>
        <w:pStyle w:val="Heading2"/>
        <w:ind w:left="734" w:right="645"/>
        <w:jc w:val="center"/>
        <w:rPr>
          <w:b/>
        </w:rPr>
      </w:pPr>
    </w:p>
    <w:p w:rsidR="009A66FA" w:rsidRDefault="00994274" w:rsidP="008526F3">
      <w:pPr>
        <w:pStyle w:val="Heading2"/>
        <w:ind w:left="734" w:right="645"/>
        <w:jc w:val="center"/>
        <w:rPr>
          <w:b/>
        </w:rPr>
      </w:pPr>
      <w:r w:rsidRPr="009A66F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2C7B8" wp14:editId="0D24AA8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00750" cy="2276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76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6FA" w:rsidRPr="00994274" w:rsidRDefault="00994274" w:rsidP="00994274">
                            <w:pPr>
                              <w:pStyle w:val="Heading2"/>
                              <w:spacing w:before="0" w:line="240" w:lineRule="auto"/>
                              <w:ind w:right="64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30DBB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Maintenance of epinephrine auto-injector</w:t>
                            </w:r>
                          </w:p>
                          <w:p w:rsidR="009A66FA" w:rsidRPr="00994274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175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understand it is the responsibility of _____________________________ </w:t>
                            </w:r>
                            <w:r w:rsidR="0044551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7751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bring at least 2 </w:t>
                            </w:r>
                          </w:p>
                          <w:p w:rsidR="00775175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5175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auto-injectors to all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must know when and how to use them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One</w:t>
                            </w:r>
                            <w:r w:rsidR="0044551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epinephrine auto-injector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to be carried </w:t>
                            </w:r>
                            <w:r w:rsidR="00276FE0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his/her person at all times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seco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nd will serve as a back-up,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is to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kept by the cadet’s super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visor during the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activity.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 of the activity</w:t>
                            </w:r>
                            <w:r w:rsidR="007650E5" w:rsidRP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7650E5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 auto-injector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be returned to the cadet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A66FA" w:rsidRPr="00994274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 Date:  ___________________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Cadet________________________________ Date: ____________________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2C7B8" id="Rectangle 5" o:spid="_x0000_s1028" style="position:absolute;left:0;text-align:left;margin-left:0;margin-top:2.4pt;width:472.5pt;height:17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" filled="f" strokecolor="windowText" strokeweight=".5pt">
                <v:textbox>
                  <w:txbxContent>
                    <w:p w:rsidR="009A66FA" w:rsidRPr="00994274" w:rsidRDefault="00994274" w:rsidP="00994274">
                      <w:pPr>
                        <w:pStyle w:val="Heading2"/>
                        <w:spacing w:before="0" w:line="240" w:lineRule="auto"/>
                        <w:ind w:right="64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830DBB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Maintenance of epinephrine auto-injector</w:t>
                      </w:r>
                    </w:p>
                    <w:p w:rsidR="009A66FA" w:rsidRPr="00994274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175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understand it is the responsibility of _____________________________ </w:t>
                      </w:r>
                      <w:r w:rsidR="0044551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7751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bring at least 2 </w:t>
                      </w:r>
                    </w:p>
                    <w:p w:rsidR="00775175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5175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auto-injectors to all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must know when and how to use them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One</w:t>
                      </w:r>
                      <w:r w:rsidR="0044551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epinephrine auto-injector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to be carried </w:t>
                      </w:r>
                      <w:r w:rsidR="00276FE0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his/her person at all times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seco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nd will serve as a back-up,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is to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kept by the cadet’s super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visor during the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activity.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 of the activity</w:t>
                      </w:r>
                      <w:r w:rsidR="007650E5" w:rsidRP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7650E5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 auto-injector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 be returned to the cadet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A66FA" w:rsidRPr="00994274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 Date:  ___________________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Cadet________________________________ Date: ____________________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6FA" w:rsidRDefault="009A66FA" w:rsidP="00042A34">
      <w:pPr>
        <w:pStyle w:val="Heading2"/>
        <w:ind w:left="734"/>
        <w:jc w:val="center"/>
        <w:rPr>
          <w:b/>
        </w:rPr>
      </w:pPr>
    </w:p>
    <w:p w:rsidR="009A66FA" w:rsidRDefault="00775175" w:rsidP="00042A34">
      <w:pPr>
        <w:pStyle w:val="Heading2"/>
        <w:ind w:left="734"/>
        <w:jc w:val="center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44450</wp:posOffset>
                </wp:positionV>
                <wp:extent cx="1209600" cy="370800"/>
                <wp:effectExtent l="0" t="0" r="0" b="0"/>
                <wp:wrapThrough wrapText="bothSides">
                  <wp:wrapPolygon edited="0">
                    <wp:start x="1021" y="0"/>
                    <wp:lineTo x="1021" y="20007"/>
                    <wp:lineTo x="20420" y="20007"/>
                    <wp:lineTo x="20420" y="0"/>
                    <wp:lineTo x="1021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5" w:rsidRPr="00775175" w:rsidRDefault="00775175" w:rsidP="007751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75175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cadet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75175" w:rsidRDefault="00775175" w:rsidP="00775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9" style="position:absolute;left:0;text-align:left;margin-left:218.25pt;margin-top:3.5pt;width:95.2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" filled="f" stroked="f" strokeweight="1pt">
                <v:textbox>
                  <w:txbxContent>
                    <w:p w:rsidR="00775175" w:rsidRPr="00775175" w:rsidRDefault="00775175" w:rsidP="0077517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75175"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cadet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75175" w:rsidRDefault="00775175" w:rsidP="0077517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FD67A9" w:rsidP="009A66FA">
      <w:r w:rsidRPr="00830D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0FECD" wp14:editId="044BED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00750" cy="3295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5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2ED" w:rsidRPr="001112ED" w:rsidRDefault="001112ED" w:rsidP="001112ED">
                            <w:pPr>
                              <w:pStyle w:val="Heading2"/>
                              <w:ind w:left="734" w:right="6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3. Collection</w:t>
                            </w:r>
                            <w:r w:rsidR="001124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1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124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Disclosure</w:t>
                            </w:r>
                            <w:r w:rsidR="00830DBB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Information</w:t>
                            </w:r>
                          </w:p>
                          <w:p w:rsidR="001112ED" w:rsidRPr="00994274" w:rsidRDefault="00FD67A9" w:rsidP="00CC70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personal information in this consent form and the related Anaphylaxis Emergency Plan 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collected in accordance with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Privacy Act</w:t>
                            </w:r>
                            <w:r w:rsidR="0011248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2483" w:rsidRP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(PA),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 the authority of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 </w:t>
                            </w:r>
                            <w:proofErr w:type="spellStart"/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Defence</w:t>
                            </w:r>
                            <w:proofErr w:type="spellEnd"/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Queen’s Regulations and Orders for the Cadet Organizations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information you provide will be used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members of the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CAF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persons engaged to support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CCO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only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purpose of using and administering an epinephrine auto-injector if required by the cad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named herein during any CCO authorized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The information you provide is protected under the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 and is described in the Personal Information Bank DND PPU 839. 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</w:t>
                            </w:r>
                            <w:r w:rsidR="00112483" w:rsidRP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assured that your personal information will not be used for any unauthorized purposes.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obtain more information, please consult Info Source at www.infosource.gc.ca.</w:t>
                            </w:r>
                          </w:p>
                          <w:p w:rsidR="00830DBB" w:rsidRPr="00994274" w:rsidRDefault="00CC703E" w:rsidP="001112E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hereby consent to the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disclosure and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of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 information contained herein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the </w:t>
                            </w:r>
                            <w:r w:rsidR="009E5C0E" w:rsidRPr="009942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Anaphylaxis Emergency Plan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 of the </w:t>
                            </w:r>
                            <w:r w:rsidR="00C24BB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persons engaged to support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CCO authorized 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  <w:r w:rsidR="00ED61D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may need the information in the performance of their duties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ensure the cadet</w:t>
                            </w:r>
                            <w:r w:rsidR="00FD0E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safety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830DBB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 Date:  ___________________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Cadet________________________________ Date: ____________________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    </w:t>
                            </w:r>
                          </w:p>
                          <w:p w:rsidR="00830DBB" w:rsidRDefault="00830DBB" w:rsidP="00FD67A9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DBB" w:rsidRPr="009A66FA" w:rsidRDefault="00830DBB" w:rsidP="00830DB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6F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30DBB" w:rsidRDefault="00830DBB" w:rsidP="00830DBB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0FECD" id="Rectangle 1" o:spid="_x0000_s1030" style="position:absolute;margin-left:0;margin-top:.8pt;width:472.5pt;height:25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" filled="f" strokecolor="windowText" strokeweight=".5pt">
                <v:textbox>
                  <w:txbxContent>
                    <w:p w:rsidR="001112ED" w:rsidRPr="001112ED" w:rsidRDefault="001112ED" w:rsidP="001112ED">
                      <w:pPr>
                        <w:pStyle w:val="Heading2"/>
                        <w:ind w:left="734" w:right="64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3. Collection</w:t>
                      </w:r>
                      <w:r w:rsidR="001124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, Use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713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1124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Disclosure</w:t>
                      </w:r>
                      <w:r w:rsidR="00830DBB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Personal Information</w:t>
                      </w:r>
                    </w:p>
                    <w:p w:rsidR="001112ED" w:rsidRPr="00994274" w:rsidRDefault="00FD67A9" w:rsidP="00CC70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personal information in this consent form and the related Anaphylaxis Emergency Plan 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collected in accordance with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Privacy Act</w:t>
                      </w:r>
                      <w:r w:rsidR="0011248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2483" w:rsidRP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(PA),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 the authority of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 </w:t>
                      </w:r>
                      <w:proofErr w:type="spellStart"/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Defence</w:t>
                      </w:r>
                      <w:proofErr w:type="spellEnd"/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Queen’s Regulations and Orders for the Cadet Organizations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information you provide will be used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members of the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CAF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persons engaged to support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CCO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only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purpose of using and administering an epinephrine auto-injector if required by the cad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named herein during any CCO authorized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The information you provide is protected under the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 and is described in the Personal Information Bank DND PPU 839. 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</w:t>
                      </w:r>
                      <w:r w:rsidR="00112483" w:rsidRP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assured that your personal information will not be used for any unauthorized purposes.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obtain more information, please consult Info Source at www.infosource.gc.ca.</w:t>
                      </w:r>
                    </w:p>
                    <w:p w:rsidR="00830DBB" w:rsidRPr="00994274" w:rsidRDefault="00CC703E" w:rsidP="001112E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hereby consent to the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disclosure and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of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 information contained herein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the </w:t>
                      </w:r>
                      <w:r w:rsidR="009E5C0E" w:rsidRPr="00994274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Anaphylaxis Emergency Plan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 of the </w:t>
                      </w:r>
                      <w:r w:rsidR="00C24BB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persons engaged to support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CCO authorized 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</w:t>
                      </w:r>
                      <w:r w:rsidR="00ED61D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may need the information in the performance of their duties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ensure the cadet</w:t>
                      </w:r>
                      <w:r w:rsidR="00FD0E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safety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830DBB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 Date:  ___________________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Cadet________________________________ Date: ____________________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    </w:t>
                      </w:r>
                    </w:p>
                    <w:p w:rsidR="00830DBB" w:rsidRDefault="00830DBB" w:rsidP="00FD67A9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DBB" w:rsidRPr="009A66FA" w:rsidRDefault="00830DBB" w:rsidP="00830DB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6F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30DBB" w:rsidRDefault="00830DBB" w:rsidP="00830DBB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8526F3" w:rsidRDefault="008526F3"/>
    <w:sectPr w:rsidR="008526F3" w:rsidSect="00580328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7A" w:rsidRDefault="008F287A" w:rsidP="00830DBB">
      <w:pPr>
        <w:spacing w:after="0" w:line="240" w:lineRule="auto"/>
      </w:pPr>
      <w:r>
        <w:separator/>
      </w:r>
    </w:p>
  </w:endnote>
  <w:endnote w:type="continuationSeparator" w:id="0">
    <w:p w:rsidR="008F287A" w:rsidRDefault="008F287A" w:rsidP="0083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7A" w:rsidRDefault="008F287A" w:rsidP="00830DBB">
      <w:pPr>
        <w:spacing w:after="0" w:line="240" w:lineRule="auto"/>
      </w:pPr>
      <w:r>
        <w:separator/>
      </w:r>
    </w:p>
  </w:footnote>
  <w:footnote w:type="continuationSeparator" w:id="0">
    <w:p w:rsidR="008F287A" w:rsidRDefault="008F287A" w:rsidP="0083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BB" w:rsidRDefault="00830DBB" w:rsidP="00830DBB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52D711B0" wp14:editId="1FCE6282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0DBB" w:rsidRDefault="00830DBB" w:rsidP="00830DBB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52D711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830DBB" w:rsidRDefault="00830DBB" w:rsidP="00830DBB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A13"/>
    <w:multiLevelType w:val="hybridMultilevel"/>
    <w:tmpl w:val="8DD2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5FF9"/>
    <w:multiLevelType w:val="hybridMultilevel"/>
    <w:tmpl w:val="97FAE1BA"/>
    <w:lvl w:ilvl="0" w:tplc="25E4E06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734740CD"/>
    <w:multiLevelType w:val="hybridMultilevel"/>
    <w:tmpl w:val="C426893E"/>
    <w:lvl w:ilvl="0" w:tplc="A85E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73ADB"/>
    <w:multiLevelType w:val="hybridMultilevel"/>
    <w:tmpl w:val="864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3"/>
    <w:rsid w:val="00004F1D"/>
    <w:rsid w:val="00042A34"/>
    <w:rsid w:val="00095A6C"/>
    <w:rsid w:val="000D396D"/>
    <w:rsid w:val="001112ED"/>
    <w:rsid w:val="00112483"/>
    <w:rsid w:val="00171B77"/>
    <w:rsid w:val="001A1859"/>
    <w:rsid w:val="001A5842"/>
    <w:rsid w:val="00276FE0"/>
    <w:rsid w:val="003B1DEC"/>
    <w:rsid w:val="003F706E"/>
    <w:rsid w:val="00445518"/>
    <w:rsid w:val="004E7AB3"/>
    <w:rsid w:val="0052528A"/>
    <w:rsid w:val="00580328"/>
    <w:rsid w:val="005F44E3"/>
    <w:rsid w:val="0067713D"/>
    <w:rsid w:val="00683AD1"/>
    <w:rsid w:val="006E48DD"/>
    <w:rsid w:val="007650E5"/>
    <w:rsid w:val="00775175"/>
    <w:rsid w:val="00830DBB"/>
    <w:rsid w:val="008526F3"/>
    <w:rsid w:val="008E3492"/>
    <w:rsid w:val="008F287A"/>
    <w:rsid w:val="009724DF"/>
    <w:rsid w:val="00994274"/>
    <w:rsid w:val="009A66FA"/>
    <w:rsid w:val="009E5C0E"/>
    <w:rsid w:val="00A3758F"/>
    <w:rsid w:val="00A43825"/>
    <w:rsid w:val="00A47886"/>
    <w:rsid w:val="00A61AC2"/>
    <w:rsid w:val="00AD20A9"/>
    <w:rsid w:val="00C24BB7"/>
    <w:rsid w:val="00C628C2"/>
    <w:rsid w:val="00C90021"/>
    <w:rsid w:val="00CC703E"/>
    <w:rsid w:val="00CE0F0D"/>
    <w:rsid w:val="00D27361"/>
    <w:rsid w:val="00DC7628"/>
    <w:rsid w:val="00E94649"/>
    <w:rsid w:val="00ED61D8"/>
    <w:rsid w:val="00F01117"/>
    <w:rsid w:val="00FD0E80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526F3"/>
    <w:pPr>
      <w:keepNext/>
      <w:keepLines/>
      <w:spacing w:after="5" w:line="250" w:lineRule="auto"/>
      <w:ind w:left="64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F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BB"/>
  </w:style>
  <w:style w:type="paragraph" w:styleId="Footer">
    <w:name w:val="footer"/>
    <w:basedOn w:val="Normal"/>
    <w:link w:val="Foot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BB"/>
  </w:style>
  <w:style w:type="character" w:styleId="Hyperlink">
    <w:name w:val="Hyperlink"/>
    <w:basedOn w:val="DefaultParagraphFont"/>
    <w:uiPriority w:val="99"/>
    <w:unhideWhenUsed/>
    <w:rsid w:val="00111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526F3"/>
    <w:pPr>
      <w:keepNext/>
      <w:keepLines/>
      <w:spacing w:after="5" w:line="250" w:lineRule="auto"/>
      <w:ind w:left="64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F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BB"/>
  </w:style>
  <w:style w:type="paragraph" w:styleId="Footer">
    <w:name w:val="footer"/>
    <w:basedOn w:val="Normal"/>
    <w:link w:val="Foot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BB"/>
  </w:style>
  <w:style w:type="character" w:styleId="Hyperlink">
    <w:name w:val="Hyperlink"/>
    <w:basedOn w:val="DefaultParagraphFont"/>
    <w:uiPriority w:val="99"/>
    <w:unhideWhenUsed/>
    <w:rsid w:val="00111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81FE-F8CF-474F-A06C-B3C692D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angie.dion@outlook.com</dc:creator>
  <cp:lastModifiedBy>Leadblaster</cp:lastModifiedBy>
  <cp:revision>2</cp:revision>
  <dcterms:created xsi:type="dcterms:W3CDTF">2017-06-12T17:24:00Z</dcterms:created>
  <dcterms:modified xsi:type="dcterms:W3CDTF">2017-06-12T17:24:00Z</dcterms:modified>
</cp:coreProperties>
</file>